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70615BED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2021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7C7B13C3" w:rsidR="00330992" w:rsidRPr="0072662F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  <w:sz w:val="22"/>
          <w:szCs w:val="22"/>
        </w:rPr>
      </w:pPr>
      <w:r w:rsidRPr="0072662F">
        <w:rPr>
          <w:rFonts w:asciiTheme="minorHAnsi" w:hAnsiTheme="minorHAnsi" w:cstheme="minorHAnsi"/>
          <w:i/>
          <w:iCs/>
          <w:sz w:val="22"/>
          <w:szCs w:val="22"/>
        </w:rPr>
        <w:t xml:space="preserve">Prosíme o vyplnění </w:t>
      </w:r>
      <w:r w:rsidR="00666761" w:rsidRPr="0072662F">
        <w:rPr>
          <w:rFonts w:asciiTheme="minorHAnsi" w:hAnsiTheme="minorHAnsi" w:cstheme="minorHAnsi"/>
          <w:i/>
          <w:iCs/>
          <w:sz w:val="22"/>
          <w:szCs w:val="22"/>
        </w:rPr>
        <w:t xml:space="preserve">následujících položek. Odeslání je možné do 15. </w:t>
      </w:r>
      <w:r w:rsidR="00D25A54" w:rsidRPr="0072662F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666761" w:rsidRPr="0072662F">
        <w:rPr>
          <w:rFonts w:asciiTheme="minorHAnsi" w:hAnsiTheme="minorHAnsi" w:cstheme="minorHAnsi"/>
          <w:i/>
          <w:iCs/>
          <w:sz w:val="22"/>
          <w:szCs w:val="22"/>
        </w:rPr>
        <w:t>. 202</w:t>
      </w:r>
      <w:r w:rsidR="00D25A54" w:rsidRPr="0072662F">
        <w:rPr>
          <w:rFonts w:asciiTheme="minorHAnsi" w:hAnsiTheme="minorHAnsi" w:cstheme="minorHAnsi"/>
          <w:i/>
          <w:iCs/>
          <w:sz w:val="22"/>
          <w:szCs w:val="22"/>
        </w:rPr>
        <w:t>2</w:t>
      </w:r>
    </w:p>
    <w:p w14:paraId="6D95ED9D" w14:textId="77777777" w:rsidR="00330992" w:rsidRPr="0072662F" w:rsidRDefault="00330992" w:rsidP="00330992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6FB543CE" w14:textId="2992E40F" w:rsidR="001401B1" w:rsidRPr="0072662F" w:rsidRDefault="00F66867" w:rsidP="00D97114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2662F">
        <w:rPr>
          <w:rFonts w:asciiTheme="minorHAnsi" w:hAnsiTheme="minorHAnsi" w:cstheme="minorHAnsi"/>
          <w:sz w:val="22"/>
          <w:szCs w:val="22"/>
        </w:rPr>
        <w:t>Stručná anotace – charakteristika a popis stavby či opatření</w:t>
      </w:r>
    </w:p>
    <w:p w14:paraId="593C791B" w14:textId="77777777" w:rsidR="0027556E" w:rsidRPr="0072662F" w:rsidRDefault="0027556E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Úzký chodník podél budov Hotelu </w:t>
      </w:r>
      <w:proofErr w:type="spellStart"/>
      <w:r w:rsidRPr="0072662F">
        <w:rPr>
          <w:rFonts w:asciiTheme="minorHAnsi" w:hAnsiTheme="minorHAnsi" w:cstheme="minorHAnsi"/>
          <w:color w:val="auto"/>
          <w:sz w:val="22"/>
          <w:szCs w:val="22"/>
        </w:rPr>
        <w:t>Palace</w:t>
      </w:r>
      <w:proofErr w:type="spellEnd"/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a Kampusu </w:t>
      </w:r>
      <w:proofErr w:type="spellStart"/>
      <w:r w:rsidRPr="0072662F">
        <w:rPr>
          <w:rFonts w:asciiTheme="minorHAnsi" w:hAnsiTheme="minorHAnsi" w:cstheme="minorHAnsi"/>
          <w:color w:val="auto"/>
          <w:sz w:val="22"/>
          <w:szCs w:val="22"/>
        </w:rPr>
        <w:t>Palace</w:t>
      </w:r>
      <w:proofErr w:type="spellEnd"/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tvoří důležité propojení mezi Smetanovým náměstím a zastávkou Karolina. Pro chodce byl značně nekomfortní díky velkému množství dopravních značek umístěných přímo na chodníku. Vzhledem k nízké intenzitě automobilové dopravy v tomto úseku mohlo dojít k jejímu svedení na tramvajový pás, čímž vznikla větší plocha pro chodce. Tu z bezpečnostních důvodů lemují betonové zábrany, tzv. </w:t>
      </w:r>
      <w:proofErr w:type="spellStart"/>
      <w:r w:rsidRPr="0072662F">
        <w:rPr>
          <w:rFonts w:asciiTheme="minorHAnsi" w:hAnsiTheme="minorHAnsi" w:cstheme="minorHAnsi"/>
          <w:color w:val="auto"/>
          <w:sz w:val="22"/>
          <w:szCs w:val="22"/>
        </w:rPr>
        <w:t>citybloky</w:t>
      </w:r>
      <w:proofErr w:type="spellEnd"/>
      <w:r w:rsidRPr="007266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6F587C0" w14:textId="77777777" w:rsidR="002A6C4A" w:rsidRDefault="0027556E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Do vzniklého prostoru umístil autor návrhu objemné vaky s vysazenými stromky </w:t>
      </w:r>
    </w:p>
    <w:p w14:paraId="34F1215D" w14:textId="51474A2D" w:rsidR="000D4D23" w:rsidRPr="0072662F" w:rsidRDefault="0027556E" w:rsidP="002A6C4A">
      <w:pPr>
        <w:pStyle w:val="Default"/>
        <w:ind w:left="720"/>
        <w:jc w:val="both"/>
        <w:rPr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a cibulovinami. Až se na jaře zazelenají, bude prostor pro kolemjdoucí ještě příjemnější. Mezi vaky pak mohou provozovatelé podniků sídlících v parteru umístit malá posezení</w:t>
      </w:r>
      <w:r w:rsidR="00175D88" w:rsidRPr="007266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80ED01" w14:textId="727ED06D" w:rsidR="000D4D23" w:rsidRPr="0072662F" w:rsidRDefault="000D4D23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Les dopravních značek byl přemístěn také do prostoru zabrané vozovky. Jednotícím vizuálním prvkem, který spojuje původní chodník s přídavnou plochou vozovky, jsou grafické prvky ve tvaru oranžových puntíků. Hravě osvěžují jinak šedivou ulici a svou barvou odkazují k barvě dočasných prvků, které se používají na stavbách a v dopravě. Někteří aktéři na úpravy zareagovali a sami zlepšili ty části ulice, za které zodpovídají. Městský obvod přistoupil k opravě rozbitého asfaltového chodníku a majitel budovy Kampus </w:t>
      </w:r>
      <w:proofErr w:type="spellStart"/>
      <w:r w:rsidRPr="0072662F">
        <w:rPr>
          <w:rFonts w:asciiTheme="minorHAnsi" w:hAnsiTheme="minorHAnsi" w:cstheme="minorHAnsi"/>
          <w:color w:val="auto"/>
          <w:sz w:val="22"/>
          <w:szCs w:val="22"/>
        </w:rPr>
        <w:t>Palace</w:t>
      </w:r>
      <w:proofErr w:type="spellEnd"/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k očištění fasády.</w:t>
      </w:r>
    </w:p>
    <w:p w14:paraId="3923A018" w14:textId="77777777" w:rsidR="002B1FD6" w:rsidRDefault="000D4D23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Všechny dílčí kroky tohoto rychlého zásahu jsme intenzivně diskutovali s důležitými aktéry, jejichž souhlas byl k realizaci zapotřebí – městským obvodem Moravská Ostrava a Přívoz (správa chodníku), Dopravním podnikem Ostrava (tramvajové koleje) či Ostravskými komunikacemi (vozovka). Oproti původnímu návrhu došlo k několika změnám, které jsou výsledkem dohody všech výše uvedených institucí.</w:t>
      </w:r>
    </w:p>
    <w:p w14:paraId="495FCAC5" w14:textId="26C17BC8" w:rsidR="002A6C4A" w:rsidRDefault="000D4D23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Tento záměr je součástí tzv. první fáze proměny městské třídy 28. října-Opavská, pro kterou </w:t>
      </w:r>
    </w:p>
    <w:p w14:paraId="7751B4AE" w14:textId="04659DB5" w:rsidR="0027556E" w:rsidRPr="0072662F" w:rsidRDefault="000D4D23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je nyní zpracováván obsáhlý koncepční dokument.</w:t>
      </w:r>
    </w:p>
    <w:p w14:paraId="61719585" w14:textId="7CD2963D" w:rsidR="00F66867" w:rsidRPr="0072662F" w:rsidRDefault="00F66867" w:rsidP="005C60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2770FF" w14:textId="1EF4E6B4" w:rsidR="007F5E13" w:rsidRPr="0072662F" w:rsidRDefault="00F66867" w:rsidP="007F5E1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2662F">
        <w:rPr>
          <w:rFonts w:asciiTheme="minorHAnsi" w:hAnsiTheme="minorHAnsi" w:cstheme="minorHAnsi"/>
          <w:sz w:val="22"/>
          <w:szCs w:val="22"/>
        </w:rPr>
        <w:t xml:space="preserve">Údaje o </w:t>
      </w:r>
      <w:r w:rsidR="0072662F" w:rsidRPr="0072662F">
        <w:rPr>
          <w:rFonts w:asciiTheme="minorHAnsi" w:hAnsiTheme="minorHAnsi" w:cstheme="minorHAnsi"/>
          <w:sz w:val="22"/>
          <w:szCs w:val="22"/>
        </w:rPr>
        <w:t>předkladateli – subjekt</w:t>
      </w:r>
      <w:r w:rsidRPr="0072662F">
        <w:rPr>
          <w:rFonts w:asciiTheme="minorHAnsi" w:hAnsiTheme="minorHAnsi" w:cstheme="minorHAnsi"/>
          <w:sz w:val="22"/>
          <w:szCs w:val="22"/>
        </w:rPr>
        <w:t>, kontakt, telefon, e-mail, IČ</w:t>
      </w:r>
    </w:p>
    <w:p w14:paraId="68546165" w14:textId="3DC6DAF8" w:rsidR="007F5E13" w:rsidRPr="0072662F" w:rsidRDefault="007F5E13" w:rsidP="007F5E13">
      <w:pPr>
        <w:pStyle w:val="Default"/>
        <w:tabs>
          <w:tab w:val="num" w:pos="360"/>
        </w:tabs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Městský ateliér prostorového plánování a architektury, příspěvková organizace</w:t>
      </w:r>
    </w:p>
    <w:p w14:paraId="32629321" w14:textId="15104779" w:rsidR="007F5E13" w:rsidRPr="0072662F" w:rsidRDefault="007F5E13" w:rsidP="007F5E1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Nádražní 17</w:t>
      </w:r>
      <w:r w:rsidR="000B1F36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72662F" w:rsidRPr="0072662F">
        <w:rPr>
          <w:rFonts w:asciiTheme="minorHAnsi" w:hAnsiTheme="minorHAnsi" w:cstheme="minorHAnsi"/>
          <w:color w:val="auto"/>
          <w:sz w:val="22"/>
          <w:szCs w:val="22"/>
        </w:rPr>
        <w:t>Ostrava – Moravská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Ostrava</w:t>
      </w:r>
      <w:r w:rsidR="00BD12FE" w:rsidRPr="0072662F">
        <w:rPr>
          <w:rFonts w:asciiTheme="minorHAnsi" w:hAnsiTheme="minorHAnsi" w:cstheme="minorHAnsi"/>
          <w:color w:val="auto"/>
          <w:sz w:val="22"/>
          <w:szCs w:val="22"/>
        </w:rPr>
        <w:t>, 702 00</w:t>
      </w:r>
    </w:p>
    <w:p w14:paraId="0AB322F2" w14:textId="77777777" w:rsidR="007F5E13" w:rsidRPr="0072662F" w:rsidRDefault="007F5E13" w:rsidP="007F5E1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IČ: 08230404</w:t>
      </w:r>
    </w:p>
    <w:p w14:paraId="15505C1C" w14:textId="77777777" w:rsidR="007F5E13" w:rsidRPr="0072662F" w:rsidRDefault="007F5E13" w:rsidP="007F5E1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email: </w:t>
      </w:r>
      <w:hyperlink r:id="rId10" w:history="1">
        <w:r w:rsidRPr="0072662F">
          <w:rPr>
            <w:rFonts w:asciiTheme="minorHAnsi" w:hAnsiTheme="minorHAnsi" w:cstheme="minorHAnsi"/>
            <w:color w:val="auto"/>
            <w:sz w:val="22"/>
            <w:szCs w:val="22"/>
          </w:rPr>
          <w:t>info@mappaostrava.cz</w:t>
        </w:r>
      </w:hyperlink>
    </w:p>
    <w:p w14:paraId="46EA4882" w14:textId="6FAE095C" w:rsidR="007F5E13" w:rsidRPr="0072662F" w:rsidRDefault="007F5E13" w:rsidP="007F5E1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tel</w:t>
      </w:r>
      <w:r w:rsidR="00BD12FE" w:rsidRPr="0072662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: +420 702 291 160</w:t>
      </w:r>
    </w:p>
    <w:p w14:paraId="5D81F6F1" w14:textId="24EC6EC2" w:rsidR="00F66867" w:rsidRPr="0072662F" w:rsidRDefault="00F66867" w:rsidP="00D97114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DEB5D68" w14:textId="77777777" w:rsidR="00F66867" w:rsidRPr="0072662F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Údaje o soutěžním řešení: </w:t>
      </w:r>
    </w:p>
    <w:p w14:paraId="296B412A" w14:textId="62604E2A" w:rsidR="00F66867" w:rsidRPr="0072662F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název </w:t>
      </w:r>
    </w:p>
    <w:p w14:paraId="3B94F4FE" w14:textId="49895257" w:rsidR="005C4A38" w:rsidRPr="0072662F" w:rsidRDefault="0048137A" w:rsidP="005C4A38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Rychlé zásahy</w:t>
      </w:r>
      <w:r w:rsidR="00B91DA5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na Městské třídě 28. </w:t>
      </w:r>
      <w:r w:rsidR="0039340A" w:rsidRPr="0072662F">
        <w:rPr>
          <w:rFonts w:asciiTheme="minorHAnsi" w:hAnsiTheme="minorHAnsi" w:cstheme="minorHAnsi"/>
          <w:color w:val="auto"/>
          <w:sz w:val="22"/>
          <w:szCs w:val="22"/>
        </w:rPr>
        <w:t>října – Opavská</w:t>
      </w:r>
      <w:r w:rsidR="00DF3AFD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C4A38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lokalita Kampus </w:t>
      </w:r>
      <w:proofErr w:type="spellStart"/>
      <w:r w:rsidR="005C4A38" w:rsidRPr="0072662F">
        <w:rPr>
          <w:rFonts w:asciiTheme="minorHAnsi" w:hAnsiTheme="minorHAnsi" w:cstheme="minorHAnsi"/>
          <w:color w:val="auto"/>
          <w:sz w:val="22"/>
          <w:szCs w:val="22"/>
        </w:rPr>
        <w:t>Palace</w:t>
      </w:r>
      <w:proofErr w:type="spellEnd"/>
    </w:p>
    <w:p w14:paraId="4430E02A" w14:textId="77777777" w:rsidR="005C4A38" w:rsidRPr="0072662F" w:rsidRDefault="005C4A38" w:rsidP="005C4A38">
      <w:pPr>
        <w:pStyle w:val="Default"/>
        <w:ind w:left="900"/>
        <w:rPr>
          <w:rFonts w:asciiTheme="minorHAnsi" w:hAnsiTheme="minorHAnsi" w:cstheme="minorHAnsi"/>
          <w:color w:val="auto"/>
          <w:sz w:val="22"/>
          <w:szCs w:val="22"/>
        </w:rPr>
      </w:pPr>
    </w:p>
    <w:p w14:paraId="12AFAEB2" w14:textId="77777777" w:rsidR="00F66867" w:rsidRPr="0072662F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lokalizace</w:t>
      </w:r>
    </w:p>
    <w:p w14:paraId="35E1DCC7" w14:textId="398EA8AF" w:rsidR="00EE73A3" w:rsidRPr="0072662F" w:rsidRDefault="00EE73A3" w:rsidP="00EE73A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ulice 28. října (úsek Nádražní – Žofínská) </w:t>
      </w:r>
    </w:p>
    <w:p w14:paraId="78CD8C3F" w14:textId="77777777" w:rsidR="00F66867" w:rsidRPr="0072662F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autorský tým (jména autorů, kontaktní adresa, telefon, e-mail na jejich zástupce).</w:t>
      </w:r>
    </w:p>
    <w:p w14:paraId="5A4F8B23" w14:textId="125F33DF" w:rsidR="006861EC" w:rsidRPr="0072662F" w:rsidRDefault="000B1F36" w:rsidP="001401B1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koncept a </w:t>
      </w:r>
      <w:r w:rsidR="00EE73A3"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>návrh umístění vaků se ze</w:t>
      </w:r>
      <w:r w:rsidR="006861EC"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>lení</w:t>
      </w:r>
      <w:r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>:</w:t>
      </w:r>
    </w:p>
    <w:p w14:paraId="62E25C6F" w14:textId="6C73B8ED" w:rsidR="00C82DF7" w:rsidRPr="0072662F" w:rsidRDefault="00C82DF7" w:rsidP="00C82DF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Ing. Jan Waldhause</w:t>
      </w:r>
      <w:r w:rsidR="000B1F36" w:rsidRPr="0072662F">
        <w:rPr>
          <w:rFonts w:asciiTheme="minorHAnsi" w:hAnsiTheme="minorHAnsi" w:cstheme="minorHAnsi"/>
          <w:color w:val="auto"/>
          <w:sz w:val="22"/>
          <w:szCs w:val="22"/>
        </w:rPr>
        <w:t>r</w:t>
      </w:r>
    </w:p>
    <w:p w14:paraId="4BD5F633" w14:textId="2FDA4052" w:rsidR="00C82DF7" w:rsidRPr="0072662F" w:rsidRDefault="00C82DF7" w:rsidP="00C82DF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U pošty 6, Praha 8, 180 00</w:t>
      </w:r>
    </w:p>
    <w:p w14:paraId="45548906" w14:textId="6A52D41F" w:rsidR="00EE73A3" w:rsidRPr="0072662F" w:rsidRDefault="00C82DF7" w:rsidP="00C82DF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Horní Bousov 24, Dolní Bousov 294 04</w:t>
      </w:r>
    </w:p>
    <w:p w14:paraId="646F3E61" w14:textId="28E52F30" w:rsidR="00BD12FE" w:rsidRPr="0072662F" w:rsidRDefault="00BD12FE" w:rsidP="00BD12FE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email: jan.waldhauser@email.cz</w:t>
      </w:r>
    </w:p>
    <w:p w14:paraId="1AB8FB5D" w14:textId="4A3F0BA1" w:rsidR="00BD12FE" w:rsidRPr="0072662F" w:rsidRDefault="00BD12FE" w:rsidP="00BD12FE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tel.: +420 605 002 327</w:t>
      </w:r>
    </w:p>
    <w:p w14:paraId="596F1A32" w14:textId="77777777" w:rsidR="00BD12FE" w:rsidRPr="0072662F" w:rsidRDefault="00BD12FE" w:rsidP="00C82DF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1D41A05" w14:textId="3EE1D633" w:rsidR="00EE73A3" w:rsidRPr="0072662F" w:rsidRDefault="00EE73A3" w:rsidP="001401B1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>dopravní řešení</w:t>
      </w:r>
      <w:r w:rsidR="006B7268"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>:</w:t>
      </w:r>
    </w:p>
    <w:p w14:paraId="1F91D146" w14:textId="7B936C59" w:rsidR="00BD12FE" w:rsidRPr="0072662F" w:rsidRDefault="00BD12FE" w:rsidP="00BD12FE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lastRenderedPageBreak/>
        <w:t>Městský ateliér prostorového plánování a architektury, příspěvková organizace</w:t>
      </w:r>
    </w:p>
    <w:p w14:paraId="38161CB5" w14:textId="198409B7" w:rsidR="00BD12FE" w:rsidRPr="0072662F" w:rsidRDefault="00BD12FE" w:rsidP="00BD12FE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Nádražní 17, </w:t>
      </w:r>
      <w:r w:rsidR="0039340A" w:rsidRPr="0072662F">
        <w:rPr>
          <w:rFonts w:asciiTheme="minorHAnsi" w:hAnsiTheme="minorHAnsi" w:cstheme="minorHAnsi"/>
          <w:color w:val="auto"/>
          <w:sz w:val="22"/>
          <w:szCs w:val="22"/>
        </w:rPr>
        <w:t>Ostrava – Moravská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Ostrava, 702 00</w:t>
      </w:r>
    </w:p>
    <w:p w14:paraId="43582106" w14:textId="77777777" w:rsidR="00BD12FE" w:rsidRPr="0072662F" w:rsidRDefault="00BD12FE" w:rsidP="00BD12FE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IČ: 08230404</w:t>
      </w:r>
    </w:p>
    <w:p w14:paraId="26F7B1C8" w14:textId="77777777" w:rsidR="00BD12FE" w:rsidRPr="0072662F" w:rsidRDefault="00BD12FE" w:rsidP="00BD12FE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email: </w:t>
      </w:r>
      <w:hyperlink r:id="rId11" w:history="1">
        <w:r w:rsidRPr="0072662F">
          <w:rPr>
            <w:rFonts w:asciiTheme="minorHAnsi" w:hAnsiTheme="minorHAnsi" w:cstheme="minorHAnsi"/>
            <w:color w:val="auto"/>
            <w:sz w:val="22"/>
            <w:szCs w:val="22"/>
          </w:rPr>
          <w:t>info@mappaostrava.cz</w:t>
        </w:r>
      </w:hyperlink>
    </w:p>
    <w:p w14:paraId="076C0DE4" w14:textId="32006AAB" w:rsidR="00BD12FE" w:rsidRPr="0072662F" w:rsidRDefault="00BD12FE" w:rsidP="00BD12FE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tel.: +420 702 291 160</w:t>
      </w:r>
    </w:p>
    <w:p w14:paraId="092DFAC7" w14:textId="77777777" w:rsidR="00FE2654" w:rsidRPr="0072662F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jak byl vybrán zpracovatel projektu (oslovení, veřejná soutěž, …. jinak)</w:t>
      </w:r>
    </w:p>
    <w:p w14:paraId="008A45D3" w14:textId="56E94F0F" w:rsidR="00F66867" w:rsidRPr="0072662F" w:rsidRDefault="007641EF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1879D4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eřejně vyhlášená otevřená výzva </w:t>
      </w:r>
      <w:r w:rsidR="00353C26" w:rsidRPr="0072662F">
        <w:rPr>
          <w:rFonts w:asciiTheme="minorHAnsi" w:hAnsiTheme="minorHAnsi" w:cstheme="minorHAnsi"/>
          <w:color w:val="auto"/>
          <w:sz w:val="22"/>
          <w:szCs w:val="22"/>
        </w:rPr>
        <w:t>ke zpracování návrhů na rychlé nestavební změny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B783F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V březnu 2021 jsme vyhlásili otevřené výzvy ke zpracování návrhů. Zájemci z řad architektů, projektantů či designérů zpracovali architektonická libreta, ve kterých vyjádřili svůj pohled na dané místo a jeho proměnu.</w:t>
      </w:r>
      <w:r w:rsidR="009F4639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Libreta posuzovala </w:t>
      </w:r>
      <w:r w:rsidR="00143C72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komise </w:t>
      </w:r>
      <w:r w:rsidR="00197AAE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složená z architektů </w:t>
      </w:r>
      <w:r w:rsidR="004E02F3" w:rsidRPr="0072662F">
        <w:rPr>
          <w:rFonts w:asciiTheme="minorHAnsi" w:hAnsiTheme="minorHAnsi" w:cstheme="minorHAnsi"/>
          <w:color w:val="auto"/>
          <w:sz w:val="22"/>
          <w:szCs w:val="22"/>
        </w:rPr>
        <w:t>městského ateliéru MAPPA.</w:t>
      </w:r>
      <w:r w:rsidR="00FB783F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Pět vybraných architektů či týmů pak návrhy dopracovali spolu s projektovou dokumentací.</w:t>
      </w:r>
    </w:p>
    <w:p w14:paraId="2709877D" w14:textId="77777777" w:rsidR="001879D4" w:rsidRPr="0072662F" w:rsidRDefault="001879D4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A569B9" w14:textId="77777777" w:rsidR="00F66867" w:rsidRPr="0072662F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Údaje o realizaci: </w:t>
      </w:r>
    </w:p>
    <w:p w14:paraId="0BD5AF49" w14:textId="315767EB" w:rsidR="00F66867" w:rsidRPr="0072662F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gen. </w:t>
      </w:r>
      <w:r w:rsidR="004F7300" w:rsidRPr="0072662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odavatel</w:t>
      </w:r>
    </w:p>
    <w:p w14:paraId="6A69421D" w14:textId="2CDCB14B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>koncept</w:t>
      </w:r>
      <w:r w:rsidR="00FB6769"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řešení</w:t>
      </w:r>
      <w:r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a návrh umístění vaků se zelení:</w:t>
      </w:r>
    </w:p>
    <w:p w14:paraId="631A3763" w14:textId="77777777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Ing. Jan Waldhauser</w:t>
      </w:r>
    </w:p>
    <w:p w14:paraId="7FCBBD88" w14:textId="77777777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U pošty 6, Praha 8, 180 00</w:t>
      </w:r>
    </w:p>
    <w:p w14:paraId="4633122D" w14:textId="77777777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Horní Bousov 24, Dolní Bousov 294 04</w:t>
      </w:r>
    </w:p>
    <w:p w14:paraId="304D2748" w14:textId="77777777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email: jan.waldhauser@email.cz</w:t>
      </w:r>
    </w:p>
    <w:p w14:paraId="1AE8D451" w14:textId="77777777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tel.: +420 605 002 327</w:t>
      </w:r>
    </w:p>
    <w:p w14:paraId="7125F520" w14:textId="77777777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8C7BCFA" w14:textId="6ED7DE16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>dopravní řešení</w:t>
      </w:r>
      <w:r w:rsidR="00FB6769"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vč. úpravy signálních plánů</w:t>
      </w:r>
      <w:r w:rsidR="00353C26" w:rsidRPr="0072662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světelné signalizace:</w:t>
      </w:r>
    </w:p>
    <w:p w14:paraId="4E663175" w14:textId="77777777" w:rsidR="00FB6769" w:rsidRPr="0072662F" w:rsidRDefault="00FB6769" w:rsidP="00FB676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Ostravské komunikace, a.s. (společnost ve vlastnictví statutárního města Ostrava)</w:t>
      </w:r>
    </w:p>
    <w:p w14:paraId="41844406" w14:textId="77777777" w:rsidR="00FB6769" w:rsidRPr="0072662F" w:rsidRDefault="00FB6769" w:rsidP="00FB676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Novoveská 1266/25, Ostrava, Mariánské Hory, 709 00</w:t>
      </w:r>
    </w:p>
    <w:p w14:paraId="703EF8C9" w14:textId="60729636" w:rsidR="00A23171" w:rsidRPr="0072662F" w:rsidRDefault="00A23171" w:rsidP="00A2317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tel.:</w:t>
      </w:r>
      <w:r w:rsidR="001C3F87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+420 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595 621 111, podatelna@okas.cz </w:t>
      </w:r>
    </w:p>
    <w:p w14:paraId="03857CA6" w14:textId="77777777" w:rsidR="00FE2654" w:rsidRPr="0072662F" w:rsidRDefault="00FE2654" w:rsidP="00FE26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FB230A1" w14:textId="77777777" w:rsidR="00F66867" w:rsidRPr="0072662F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termín realizace (kolaudace nebo uvedení do provozu) </w:t>
      </w:r>
    </w:p>
    <w:p w14:paraId="1D1ED200" w14:textId="2AB569C3" w:rsidR="00A23171" w:rsidRPr="0072662F" w:rsidRDefault="00A23171" w:rsidP="00A2317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prosinec 2021</w:t>
      </w:r>
    </w:p>
    <w:p w14:paraId="2FB88C00" w14:textId="77777777" w:rsidR="00A23171" w:rsidRPr="0072662F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funkční určení stavby</w:t>
      </w:r>
    </w:p>
    <w:p w14:paraId="1200514E" w14:textId="49C901C7" w:rsidR="00F66867" w:rsidRPr="0072662F" w:rsidRDefault="00B91F8A" w:rsidP="00B91F8A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nestavební</w:t>
      </w:r>
      <w:r w:rsidR="00E0546B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úprava veřejného prostoru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546B" w:rsidRPr="0072662F">
        <w:rPr>
          <w:rFonts w:asciiTheme="minorHAnsi" w:hAnsiTheme="minorHAnsi" w:cstheme="minorHAnsi"/>
          <w:color w:val="auto"/>
          <w:sz w:val="22"/>
          <w:szCs w:val="22"/>
        </w:rPr>
        <w:t>a místní úprava provozu na pozemních komunikací dle Zák. č. 361/2000, Sb. o provozu na pozemních komunikacích, v plat. zn.</w:t>
      </w:r>
      <w:r w:rsidR="00F10DB4" w:rsidRPr="0072662F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313BD562" w14:textId="77777777" w:rsidR="00F66867" w:rsidRPr="0072662F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Údaje o investorovi stavebního díla (zejména): </w:t>
      </w:r>
    </w:p>
    <w:p w14:paraId="408A3732" w14:textId="77777777" w:rsidR="00130600" w:rsidRPr="0072662F" w:rsidRDefault="00130600" w:rsidP="00130600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název, sídlo, adresa, kontaktní osoba (telefon, e-mail),</w:t>
      </w:r>
    </w:p>
    <w:p w14:paraId="117446F1" w14:textId="552EDEC3" w:rsidR="00130600" w:rsidRPr="0072662F" w:rsidRDefault="00130600" w:rsidP="00130600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Magistrát města Ostravy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br/>
        <w:t>Prokešovo náměstí 1803/8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br/>
        <w:t xml:space="preserve">702 00 </w:t>
      </w:r>
      <w:r w:rsidR="0072662F" w:rsidRPr="0072662F">
        <w:rPr>
          <w:rFonts w:asciiTheme="minorHAnsi" w:hAnsiTheme="minorHAnsi" w:cstheme="minorHAnsi"/>
          <w:color w:val="auto"/>
          <w:sz w:val="22"/>
          <w:szCs w:val="22"/>
        </w:rPr>
        <w:t>Ostrava – Moravská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Ostrava</w:t>
      </w:r>
    </w:p>
    <w:p w14:paraId="34D253DC" w14:textId="77777777" w:rsidR="00130600" w:rsidRPr="0072662F" w:rsidRDefault="00130600" w:rsidP="00130600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způsob financování</w:t>
      </w:r>
    </w:p>
    <w:p w14:paraId="48EC4B84" w14:textId="03E7DD44" w:rsidR="00F66867" w:rsidRPr="0072662F" w:rsidRDefault="00130600" w:rsidP="005C15B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Rozpočet statutárního města Ostrava</w:t>
      </w:r>
      <w:r w:rsidR="00F10DB4" w:rsidRPr="0072662F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2C19EC08" w14:textId="77777777" w:rsidR="00F66867" w:rsidRPr="0072662F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2662F">
        <w:rPr>
          <w:rFonts w:asciiTheme="minorHAnsi" w:hAnsiTheme="minorHAnsi" w:cstheme="minorHAnsi"/>
          <w:sz w:val="22"/>
          <w:szCs w:val="22"/>
        </w:rPr>
        <w:t>Stručný popis stavu před a po realizaci, bodový výčet přínosů realizace</w:t>
      </w:r>
    </w:p>
    <w:p w14:paraId="7980CA04" w14:textId="12BFD51A" w:rsidR="00F66867" w:rsidRPr="0072662F" w:rsidRDefault="004B326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u</w:t>
      </w:r>
      <w:r w:rsidR="00F66867"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rbanisticko-architektonický kontext (krajinný a městský kontext)</w:t>
      </w:r>
    </w:p>
    <w:p w14:paraId="2B0754E7" w14:textId="6A04265E" w:rsidR="00130600" w:rsidRPr="0072662F" w:rsidRDefault="00E478DE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504EAA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významném propojení v centru města je tímto opatřením dán větší důraz a prostor pro chodce, </w:t>
      </w:r>
      <w:r w:rsidR="00B27ACD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na úkor </w:t>
      </w:r>
      <w:r w:rsidR="004C1136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IAD, která bude v cílovém stavu tohoto místa vyloučena úplně. Proměna celé lokality je podmíněna připravovanou </w:t>
      </w:r>
      <w:r w:rsidR="005061EB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výstavbou ulice „Nová Pivovarská“, v cílovém stavu </w:t>
      </w:r>
      <w:r w:rsidR="009C4A30" w:rsidRPr="0072662F">
        <w:rPr>
          <w:rFonts w:asciiTheme="minorHAnsi" w:hAnsiTheme="minorHAnsi" w:cstheme="minorHAnsi"/>
          <w:color w:val="auto"/>
          <w:sz w:val="22"/>
          <w:szCs w:val="22"/>
        </w:rPr>
        <w:t>se tedy řešené místo stane pěší zónou.</w:t>
      </w:r>
    </w:p>
    <w:p w14:paraId="5CD2F6DC" w14:textId="297BB1DC" w:rsidR="00F66867" w:rsidRPr="0072662F" w:rsidRDefault="004B326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  <w:shd w:val="clear" w:color="auto" w:fill="FFFFFF"/>
        </w:rPr>
        <w:t>a</w:t>
      </w:r>
      <w:r w:rsidR="00F66867" w:rsidRPr="0072662F"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  <w:shd w:val="clear" w:color="auto" w:fill="FFFFFF"/>
        </w:rPr>
        <w:t>rchitektonické řešení</w:t>
      </w:r>
    </w:p>
    <w:p w14:paraId="5FE08C4F" w14:textId="083081EA" w:rsidR="00130600" w:rsidRPr="0072662F" w:rsidRDefault="005E4983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Autor zahradních úprav se svým dílem snaží reagovat na problematiku umisťování zeleně v</w:t>
      </w:r>
      <w:r w:rsidR="00150171" w:rsidRPr="0072662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historick</w:t>
      </w:r>
      <w:r w:rsidR="00150171" w:rsidRPr="0072662F">
        <w:rPr>
          <w:rFonts w:asciiTheme="minorHAnsi" w:hAnsiTheme="minorHAnsi" w:cstheme="minorHAnsi"/>
          <w:color w:val="auto"/>
          <w:sz w:val="22"/>
          <w:szCs w:val="22"/>
        </w:rPr>
        <w:t>é části města. Reaguje na dočasné řešení změny dopravního značení tím, že umisťuje dočasnou zeleň nikoliv v</w:t>
      </w:r>
      <w:r w:rsidR="003D0967" w:rsidRPr="0072662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50171" w:rsidRPr="0072662F">
        <w:rPr>
          <w:rFonts w:asciiTheme="minorHAnsi" w:hAnsiTheme="minorHAnsi" w:cstheme="minorHAnsi"/>
          <w:color w:val="auto"/>
          <w:sz w:val="22"/>
          <w:szCs w:val="22"/>
        </w:rPr>
        <w:t> standar</w:t>
      </w:r>
      <w:r w:rsidR="003D0967" w:rsidRPr="0072662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15017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ních </w:t>
      </w:r>
      <w:r w:rsidR="004334DF" w:rsidRPr="0072662F">
        <w:rPr>
          <w:rFonts w:asciiTheme="minorHAnsi" w:hAnsiTheme="minorHAnsi" w:cstheme="minorHAnsi"/>
          <w:color w:val="auto"/>
          <w:sz w:val="22"/>
          <w:szCs w:val="22"/>
        </w:rPr>
        <w:t>truhlících</w:t>
      </w:r>
      <w:r w:rsidR="0015017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, ale ve </w:t>
      </w:r>
      <w:r w:rsidR="002414F7" w:rsidRPr="0072662F">
        <w:rPr>
          <w:rFonts w:asciiTheme="minorHAnsi" w:hAnsiTheme="minorHAnsi" w:cstheme="minorHAnsi"/>
          <w:color w:val="auto"/>
          <w:sz w:val="22"/>
          <w:szCs w:val="22"/>
        </w:rPr>
        <w:t>velkokapacitních vacích. Tyto vaky mají obal, vytvořený z recyklovaného materiálu</w:t>
      </w:r>
      <w:r w:rsidR="00AA256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BE24B9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spolupráce s materiálovou bankou Galerie </w:t>
      </w:r>
      <w:r w:rsidR="00BE24B9" w:rsidRPr="0072662F">
        <w:rPr>
          <w:rFonts w:asciiTheme="minorHAnsi" w:hAnsiTheme="minorHAnsi" w:cstheme="minorHAnsi"/>
          <w:color w:val="auto"/>
          <w:sz w:val="22"/>
          <w:szCs w:val="22"/>
        </w:rPr>
        <w:lastRenderedPageBreak/>
        <w:t>Plato)</w:t>
      </w:r>
      <w:r w:rsidR="00E27805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. Rovněž barevné řešení (oranžová barva vaků) symbolizuje </w:t>
      </w:r>
      <w:r w:rsidR="004334DF" w:rsidRPr="0072662F">
        <w:rPr>
          <w:rFonts w:asciiTheme="minorHAnsi" w:hAnsiTheme="minorHAnsi" w:cstheme="minorHAnsi"/>
          <w:color w:val="auto"/>
          <w:sz w:val="22"/>
          <w:szCs w:val="22"/>
        </w:rPr>
        <w:t>rovinu</w:t>
      </w:r>
      <w:r w:rsidR="0007769B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dočasnost</w:t>
      </w:r>
      <w:r w:rsidR="004334DF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i a </w:t>
      </w:r>
      <w:r w:rsidR="00DB6CF2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oprav (oranžové vesty </w:t>
      </w:r>
      <w:r w:rsidR="00B70094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pracovníků technických služeb, dopravních </w:t>
      </w:r>
      <w:r w:rsidR="00207F29" w:rsidRPr="0072662F">
        <w:rPr>
          <w:rFonts w:asciiTheme="minorHAnsi" w:hAnsiTheme="minorHAnsi" w:cstheme="minorHAnsi"/>
          <w:color w:val="auto"/>
          <w:sz w:val="22"/>
          <w:szCs w:val="22"/>
        </w:rPr>
        <w:t>značek atd.)</w:t>
      </w:r>
      <w:r w:rsidR="0007769B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před kompletní proměnou, která již nyní může zpříjemnit pobyt a pohyb pro chodce v tomto místě. </w:t>
      </w:r>
    </w:p>
    <w:p w14:paraId="2455360F" w14:textId="35CBE81F" w:rsidR="00F66867" w:rsidRPr="0072662F" w:rsidRDefault="004B326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u</w:t>
      </w:r>
      <w:r w:rsidR="00F66867"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živatelská kvalita (funkční řešení, komfort užití, bezpečnost)</w:t>
      </w:r>
      <w:r w:rsidR="00F66867" w:rsidRPr="0072662F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0984588D" w14:textId="3E46DB17" w:rsidR="007E1068" w:rsidRPr="0072662F" w:rsidRDefault="001721ED" w:rsidP="002A6C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Rozšířil se prostor pro</w:t>
      </w:r>
      <w:r w:rsidR="004D1567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průchod 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chodc</w:t>
      </w:r>
      <w:r w:rsidR="004D1567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ů po chodníku 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D1567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vznikl dostatečně chráněný prostor pro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pobyt na ulici nebo</w:t>
      </w:r>
      <w:r w:rsidR="004D1567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umístění </w:t>
      </w:r>
      <w:r w:rsidR="00273F5B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posezení. Akce </w:t>
      </w:r>
      <w:r w:rsidR="0016115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podporuje aktivaci parteru a byla </w:t>
      </w:r>
      <w:r w:rsidR="00207F29" w:rsidRPr="0072662F">
        <w:rPr>
          <w:rFonts w:asciiTheme="minorHAnsi" w:hAnsiTheme="minorHAnsi" w:cstheme="minorHAnsi"/>
          <w:color w:val="auto"/>
          <w:sz w:val="22"/>
          <w:szCs w:val="22"/>
        </w:rPr>
        <w:t>projednána</w:t>
      </w:r>
      <w:r w:rsidR="0016115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s majiteli sousedních budov, kteří mohou na 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>zvětšený</w:t>
      </w:r>
      <w:r w:rsidR="000A3CCE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prostor reagovat</w:t>
      </w:r>
      <w:r w:rsidR="004D1567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jeho </w:t>
      </w:r>
      <w:r w:rsidR="0030492A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„zabydlením“ 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07F29" w:rsidRPr="0072662F">
        <w:rPr>
          <w:rFonts w:asciiTheme="minorHAnsi" w:hAnsiTheme="minorHAnsi" w:cstheme="minorHAnsi"/>
          <w:color w:val="auto"/>
          <w:sz w:val="22"/>
          <w:szCs w:val="22"/>
        </w:rPr>
        <w:t>venkovní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07F29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310B" w:rsidRPr="0072662F">
        <w:rPr>
          <w:rFonts w:asciiTheme="minorHAnsi" w:hAnsiTheme="minorHAnsi" w:cstheme="minorHAnsi"/>
          <w:color w:val="auto"/>
          <w:sz w:val="22"/>
          <w:szCs w:val="22"/>
        </w:rPr>
        <w:t>posezením</w:t>
      </w:r>
      <w:r w:rsidR="004D2813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07F29" w:rsidRPr="0072662F">
        <w:rPr>
          <w:rFonts w:asciiTheme="minorHAnsi" w:hAnsiTheme="minorHAnsi" w:cstheme="minorHAnsi"/>
          <w:color w:val="auto"/>
          <w:sz w:val="22"/>
          <w:szCs w:val="22"/>
        </w:rPr>
        <w:t>zahrádkami</w:t>
      </w:r>
      <w:r w:rsidR="004D2813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či jinak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30492A" w:rsidRPr="007266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40792A5" w14:textId="69AF7638" w:rsidR="00F66867" w:rsidRPr="0072662F" w:rsidRDefault="004B326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s</w:t>
      </w:r>
      <w:r w:rsidR="00F66867"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tavebně-technické řešení (použité řešení, originalita)</w:t>
      </w:r>
      <w:r w:rsidR="00F66867" w:rsidRPr="0072662F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033EAF56" w14:textId="79C5A9ED" w:rsidR="00DB68F1" w:rsidRPr="0072662F" w:rsidRDefault="001C6AB4" w:rsidP="002B1FD6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Byl využit</w:t>
      </w:r>
      <w:r w:rsidR="00DB68F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recyklovan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DB68F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materiál </w:t>
      </w:r>
      <w:r w:rsidR="00355C19" w:rsidRPr="0072662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opláštění truhlíků).</w:t>
      </w:r>
      <w:r w:rsidR="00DB68F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DB68F1" w:rsidRPr="0072662F">
        <w:rPr>
          <w:rFonts w:asciiTheme="minorHAnsi" w:hAnsiTheme="minorHAnsi" w:cstheme="minorHAnsi"/>
          <w:color w:val="auto"/>
          <w:sz w:val="22"/>
          <w:szCs w:val="22"/>
        </w:rPr>
        <w:t>zrostl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DB68F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zele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ň byla </w:t>
      </w:r>
      <w:r w:rsidR="006C579A" w:rsidRPr="0072662F">
        <w:rPr>
          <w:rFonts w:asciiTheme="minorHAnsi" w:hAnsiTheme="minorHAnsi" w:cstheme="minorHAnsi"/>
          <w:color w:val="auto"/>
          <w:sz w:val="22"/>
          <w:szCs w:val="22"/>
        </w:rPr>
        <w:t>doplněna</w:t>
      </w:r>
      <w:r w:rsidR="00DB68F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bez stavebních prací. Bezpečnost </w:t>
      </w:r>
      <w:r w:rsidR="004D2813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byla </w:t>
      </w:r>
      <w:r w:rsidR="00DB68F1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zajištěna v souladu s platnou legislativou a při využití certifikovaných materiálů pro </w:t>
      </w:r>
      <w:r w:rsidR="00BC5EA2" w:rsidRPr="0072662F">
        <w:rPr>
          <w:rFonts w:asciiTheme="minorHAnsi" w:hAnsiTheme="minorHAnsi" w:cstheme="minorHAnsi"/>
          <w:color w:val="auto"/>
          <w:sz w:val="22"/>
          <w:szCs w:val="22"/>
        </w:rPr>
        <w:t>použití v silniční dopravě.</w:t>
      </w:r>
    </w:p>
    <w:p w14:paraId="2326A4F3" w14:textId="3DBB6B78" w:rsidR="004F19D0" w:rsidRPr="0072662F" w:rsidRDefault="004B326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u</w:t>
      </w:r>
      <w:r w:rsidR="00F66867"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držitelnost stavby (náklady spojené s provozem, údržba)</w:t>
      </w:r>
    </w:p>
    <w:p w14:paraId="595A9537" w14:textId="1564EC4D" w:rsidR="009B48DE" w:rsidRPr="0072662F" w:rsidRDefault="009B48DE" w:rsidP="004F19D0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4B3268" w:rsidRPr="0072662F">
        <w:rPr>
          <w:rFonts w:asciiTheme="minorHAnsi" w:hAnsiTheme="minorHAnsi" w:cstheme="minorHAnsi"/>
          <w:color w:val="auto"/>
          <w:sz w:val="22"/>
          <w:szCs w:val="22"/>
        </w:rPr>
        <w:t>edná se o dočasn</w:t>
      </w:r>
      <w:r w:rsidR="006C579A" w:rsidRPr="0072662F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4B3268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579A" w:rsidRPr="0072662F">
        <w:rPr>
          <w:rFonts w:asciiTheme="minorHAnsi" w:hAnsiTheme="minorHAnsi" w:cstheme="minorHAnsi"/>
          <w:color w:val="auto"/>
          <w:sz w:val="22"/>
          <w:szCs w:val="22"/>
        </w:rPr>
        <w:t>zásah</w:t>
      </w:r>
      <w:r w:rsidR="004B3268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s možností p</w:t>
      </w:r>
      <w:r w:rsidR="000C7F8F" w:rsidRPr="0072662F">
        <w:rPr>
          <w:rFonts w:asciiTheme="minorHAnsi" w:hAnsiTheme="minorHAnsi" w:cstheme="minorHAnsi"/>
          <w:color w:val="auto"/>
          <w:sz w:val="22"/>
          <w:szCs w:val="22"/>
        </w:rPr>
        <w:t>ro</w:t>
      </w:r>
      <w:r w:rsidR="004B3268" w:rsidRPr="0072662F">
        <w:rPr>
          <w:rFonts w:asciiTheme="minorHAnsi" w:hAnsiTheme="minorHAnsi" w:cstheme="minorHAnsi"/>
          <w:color w:val="auto"/>
          <w:sz w:val="22"/>
          <w:szCs w:val="22"/>
        </w:rPr>
        <w:t>dl</w:t>
      </w:r>
      <w:r w:rsidR="006C579A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oužení až do </w:t>
      </w:r>
      <w:r w:rsidR="00533DC6" w:rsidRPr="0072662F">
        <w:rPr>
          <w:rFonts w:asciiTheme="minorHAnsi" w:hAnsiTheme="minorHAnsi" w:cstheme="minorHAnsi"/>
          <w:color w:val="auto"/>
          <w:sz w:val="22"/>
          <w:szCs w:val="22"/>
        </w:rPr>
        <w:t>začátku realizace</w:t>
      </w:r>
      <w:r w:rsidR="004B3268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finální stave</w:t>
      </w:r>
      <w:r w:rsidR="006C579A" w:rsidRPr="0072662F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4B3268" w:rsidRPr="0072662F">
        <w:rPr>
          <w:rFonts w:asciiTheme="minorHAnsi" w:hAnsiTheme="minorHAnsi" w:cstheme="minorHAnsi"/>
          <w:color w:val="auto"/>
          <w:sz w:val="22"/>
          <w:szCs w:val="22"/>
        </w:rPr>
        <w:t>ní úpravy</w:t>
      </w:r>
      <w:r w:rsidR="000C7F8F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veřejného prostoru</w:t>
      </w:r>
      <w:r w:rsidRPr="007266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91C2CB" w14:textId="1CD9E77F" w:rsidR="00F66867" w:rsidRPr="0072662F" w:rsidRDefault="009B48DE" w:rsidP="004F19D0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Provozní náklady: </w:t>
      </w:r>
      <w:r w:rsidR="004F19D0" w:rsidRPr="0072662F">
        <w:rPr>
          <w:rFonts w:asciiTheme="minorHAnsi" w:hAnsiTheme="minorHAnsi" w:cstheme="minorHAnsi"/>
          <w:color w:val="auto"/>
          <w:sz w:val="22"/>
          <w:szCs w:val="22"/>
        </w:rPr>
        <w:t>potřebná zálivka</w:t>
      </w:r>
      <w:r w:rsidR="00606610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v období sucha</w:t>
      </w:r>
      <w:r w:rsidR="004F19D0" w:rsidRPr="0072662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06610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běžná</w:t>
      </w:r>
      <w:r w:rsidR="004F19D0" w:rsidRPr="0072662F">
        <w:rPr>
          <w:rFonts w:asciiTheme="minorHAnsi" w:hAnsiTheme="minorHAnsi" w:cstheme="minorHAnsi"/>
          <w:color w:val="auto"/>
          <w:sz w:val="22"/>
          <w:szCs w:val="22"/>
        </w:rPr>
        <w:t xml:space="preserve"> údržba ploch pro pěší.</w:t>
      </w:r>
      <w:r w:rsidR="00F10DB4" w:rsidRPr="0072662F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2FEAD384" w14:textId="77777777" w:rsidR="00F66867" w:rsidRPr="0072662F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2662F">
        <w:rPr>
          <w:rFonts w:asciiTheme="minorHAnsi" w:hAnsiTheme="minorHAnsi" w:cstheme="minorHAnsi"/>
          <w:sz w:val="22"/>
          <w:szCs w:val="22"/>
        </w:rPr>
        <w:t>Grafické přílohy, fotodokumentace</w:t>
      </w:r>
    </w:p>
    <w:p w14:paraId="5EC14CC3" w14:textId="77777777" w:rsidR="00F66867" w:rsidRPr="0072662F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152B3F7C" w:rsidR="00F66867" w:rsidRPr="0072662F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jpg</w:t>
      </w:r>
      <w:proofErr w:type="spellEnd"/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/ *.</w:t>
      </w:r>
      <w:proofErr w:type="spellStart"/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pdf</w:t>
      </w:r>
      <w:proofErr w:type="spellEnd"/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).</w:t>
      </w:r>
    </w:p>
    <w:p w14:paraId="095D7F78" w14:textId="3D848014" w:rsidR="00F66867" w:rsidRPr="0072662F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dokumentace zůstává majetkem vypisovatelů s právem publicity.</w:t>
      </w:r>
      <w:r w:rsidR="00F10DB4"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br/>
      </w:r>
    </w:p>
    <w:p w14:paraId="62EFDA4F" w14:textId="77777777" w:rsidR="00F66867" w:rsidRPr="0072662F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2662F">
        <w:rPr>
          <w:rFonts w:asciiTheme="minorHAnsi" w:hAnsiTheme="minorHAnsi" w:cstheme="minorHAnsi"/>
          <w:sz w:val="22"/>
          <w:szCs w:val="22"/>
        </w:rPr>
        <w:t>Souhlas s používáním soutěžních podkladů:</w:t>
      </w:r>
    </w:p>
    <w:p w14:paraId="63BF873C" w14:textId="66562A83" w:rsidR="00EE6537" w:rsidRPr="0072662F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2" w:history="1">
        <w:r w:rsidRPr="0072662F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  <w:shd w:val="clear" w:color="auto" w:fill="FFFFFF"/>
          </w:rPr>
          <w:t>www.citychangers.eu/</w:t>
        </w:r>
      </w:hyperlink>
      <w:r w:rsidRPr="007266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EE6537" w:rsidRPr="0072662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D7D9" w14:textId="77777777" w:rsidR="00372E10" w:rsidRDefault="00372E10" w:rsidP="00B54326">
      <w:pPr>
        <w:spacing w:after="0" w:line="240" w:lineRule="auto"/>
      </w:pPr>
      <w:r>
        <w:separator/>
      </w:r>
    </w:p>
  </w:endnote>
  <w:endnote w:type="continuationSeparator" w:id="0">
    <w:p w14:paraId="732532EB" w14:textId="77777777" w:rsidR="00372E10" w:rsidRDefault="00372E10" w:rsidP="00B54326">
      <w:pPr>
        <w:spacing w:after="0" w:line="240" w:lineRule="auto"/>
      </w:pPr>
      <w:r>
        <w:continuationSeparator/>
      </w:r>
    </w:p>
  </w:endnote>
  <w:endnote w:type="continuationNotice" w:id="1">
    <w:p w14:paraId="4C3A80D4" w14:textId="77777777" w:rsidR="00372E10" w:rsidRDefault="00372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912A" w14:textId="77777777" w:rsidR="00372E10" w:rsidRDefault="00372E10" w:rsidP="00B54326">
      <w:pPr>
        <w:spacing w:after="0" w:line="240" w:lineRule="auto"/>
      </w:pPr>
      <w:r>
        <w:separator/>
      </w:r>
    </w:p>
  </w:footnote>
  <w:footnote w:type="continuationSeparator" w:id="0">
    <w:p w14:paraId="149214CF" w14:textId="77777777" w:rsidR="00372E10" w:rsidRDefault="00372E10" w:rsidP="00B54326">
      <w:pPr>
        <w:spacing w:after="0" w:line="240" w:lineRule="auto"/>
      </w:pPr>
      <w:r>
        <w:continuationSeparator/>
      </w:r>
    </w:p>
  </w:footnote>
  <w:footnote w:type="continuationNotice" w:id="1">
    <w:p w14:paraId="6313476A" w14:textId="77777777" w:rsidR="00372E10" w:rsidRDefault="00372E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58241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FE9EBB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5E8E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41C0E"/>
    <w:rsid w:val="00055055"/>
    <w:rsid w:val="0007769B"/>
    <w:rsid w:val="00080349"/>
    <w:rsid w:val="000A3CCE"/>
    <w:rsid w:val="000B1F36"/>
    <w:rsid w:val="000C37BB"/>
    <w:rsid w:val="000C786B"/>
    <w:rsid w:val="000C7F8F"/>
    <w:rsid w:val="000D4D23"/>
    <w:rsid w:val="00101C8E"/>
    <w:rsid w:val="00107740"/>
    <w:rsid w:val="001246DE"/>
    <w:rsid w:val="00127798"/>
    <w:rsid w:val="00130600"/>
    <w:rsid w:val="001401B1"/>
    <w:rsid w:val="00143C72"/>
    <w:rsid w:val="00150171"/>
    <w:rsid w:val="0015574A"/>
    <w:rsid w:val="00161151"/>
    <w:rsid w:val="00162A09"/>
    <w:rsid w:val="001721ED"/>
    <w:rsid w:val="00175D88"/>
    <w:rsid w:val="001879D4"/>
    <w:rsid w:val="00197AAE"/>
    <w:rsid w:val="001B14C0"/>
    <w:rsid w:val="001B4152"/>
    <w:rsid w:val="001B5714"/>
    <w:rsid w:val="001B6B7E"/>
    <w:rsid w:val="001C3F87"/>
    <w:rsid w:val="001C6AB4"/>
    <w:rsid w:val="001F1550"/>
    <w:rsid w:val="001F4C2A"/>
    <w:rsid w:val="00207F29"/>
    <w:rsid w:val="00215FAB"/>
    <w:rsid w:val="002414F7"/>
    <w:rsid w:val="00273F5B"/>
    <w:rsid w:val="0027556E"/>
    <w:rsid w:val="00283FE3"/>
    <w:rsid w:val="002856F6"/>
    <w:rsid w:val="002A6C4A"/>
    <w:rsid w:val="002B1FD6"/>
    <w:rsid w:val="0030492A"/>
    <w:rsid w:val="00330992"/>
    <w:rsid w:val="00353C26"/>
    <w:rsid w:val="00355C19"/>
    <w:rsid w:val="00372E10"/>
    <w:rsid w:val="0039340A"/>
    <w:rsid w:val="00396030"/>
    <w:rsid w:val="003C1C33"/>
    <w:rsid w:val="003D072D"/>
    <w:rsid w:val="003D0967"/>
    <w:rsid w:val="003D61BC"/>
    <w:rsid w:val="003E7408"/>
    <w:rsid w:val="003F793C"/>
    <w:rsid w:val="00414E0E"/>
    <w:rsid w:val="00426155"/>
    <w:rsid w:val="004334DF"/>
    <w:rsid w:val="0044310B"/>
    <w:rsid w:val="004642E4"/>
    <w:rsid w:val="00475CA7"/>
    <w:rsid w:val="0048137A"/>
    <w:rsid w:val="004B3268"/>
    <w:rsid w:val="004B3927"/>
    <w:rsid w:val="004C1136"/>
    <w:rsid w:val="004D1567"/>
    <w:rsid w:val="004D2813"/>
    <w:rsid w:val="004E02F3"/>
    <w:rsid w:val="004F19D0"/>
    <w:rsid w:val="004F7300"/>
    <w:rsid w:val="00504EAA"/>
    <w:rsid w:val="005061EB"/>
    <w:rsid w:val="00533DC6"/>
    <w:rsid w:val="005C15B4"/>
    <w:rsid w:val="005C4A38"/>
    <w:rsid w:val="005C6055"/>
    <w:rsid w:val="005D5206"/>
    <w:rsid w:val="005E4983"/>
    <w:rsid w:val="006038C1"/>
    <w:rsid w:val="00606610"/>
    <w:rsid w:val="00611C4E"/>
    <w:rsid w:val="006354DB"/>
    <w:rsid w:val="00666761"/>
    <w:rsid w:val="006861EC"/>
    <w:rsid w:val="00693717"/>
    <w:rsid w:val="006B7268"/>
    <w:rsid w:val="006C579A"/>
    <w:rsid w:val="006C7D9B"/>
    <w:rsid w:val="006D628F"/>
    <w:rsid w:val="0072662F"/>
    <w:rsid w:val="007504DA"/>
    <w:rsid w:val="007641EF"/>
    <w:rsid w:val="007745F5"/>
    <w:rsid w:val="00776720"/>
    <w:rsid w:val="007A1BC7"/>
    <w:rsid w:val="007B798F"/>
    <w:rsid w:val="007E1068"/>
    <w:rsid w:val="007F5E13"/>
    <w:rsid w:val="0081205B"/>
    <w:rsid w:val="008403BA"/>
    <w:rsid w:val="00857D40"/>
    <w:rsid w:val="00871033"/>
    <w:rsid w:val="008B1693"/>
    <w:rsid w:val="009A520F"/>
    <w:rsid w:val="009B48DE"/>
    <w:rsid w:val="009C2DC9"/>
    <w:rsid w:val="009C4A30"/>
    <w:rsid w:val="009F4639"/>
    <w:rsid w:val="00A23171"/>
    <w:rsid w:val="00A54E43"/>
    <w:rsid w:val="00A916BA"/>
    <w:rsid w:val="00AA2561"/>
    <w:rsid w:val="00AB06AB"/>
    <w:rsid w:val="00AC79F4"/>
    <w:rsid w:val="00AD6290"/>
    <w:rsid w:val="00AE6D81"/>
    <w:rsid w:val="00B11F16"/>
    <w:rsid w:val="00B27ACD"/>
    <w:rsid w:val="00B54326"/>
    <w:rsid w:val="00B70094"/>
    <w:rsid w:val="00B71F05"/>
    <w:rsid w:val="00B91DA5"/>
    <w:rsid w:val="00B91F8A"/>
    <w:rsid w:val="00BB4C74"/>
    <w:rsid w:val="00BC5EA2"/>
    <w:rsid w:val="00BD12FE"/>
    <w:rsid w:val="00BE24B9"/>
    <w:rsid w:val="00BF405D"/>
    <w:rsid w:val="00C10E07"/>
    <w:rsid w:val="00C171D0"/>
    <w:rsid w:val="00C35280"/>
    <w:rsid w:val="00C82DF7"/>
    <w:rsid w:val="00C921F7"/>
    <w:rsid w:val="00CB24A0"/>
    <w:rsid w:val="00D16E8E"/>
    <w:rsid w:val="00D25A54"/>
    <w:rsid w:val="00D2632F"/>
    <w:rsid w:val="00D33889"/>
    <w:rsid w:val="00D4714A"/>
    <w:rsid w:val="00D66D19"/>
    <w:rsid w:val="00D96553"/>
    <w:rsid w:val="00D97114"/>
    <w:rsid w:val="00DA4EA0"/>
    <w:rsid w:val="00DB68F1"/>
    <w:rsid w:val="00DB6CF2"/>
    <w:rsid w:val="00DD30DD"/>
    <w:rsid w:val="00DF3AFD"/>
    <w:rsid w:val="00DF58C2"/>
    <w:rsid w:val="00E0546B"/>
    <w:rsid w:val="00E27805"/>
    <w:rsid w:val="00E41D76"/>
    <w:rsid w:val="00E478DE"/>
    <w:rsid w:val="00E512A5"/>
    <w:rsid w:val="00E53C1F"/>
    <w:rsid w:val="00E749F6"/>
    <w:rsid w:val="00E94B6D"/>
    <w:rsid w:val="00EA3923"/>
    <w:rsid w:val="00EE6537"/>
    <w:rsid w:val="00EE73A3"/>
    <w:rsid w:val="00F10DB4"/>
    <w:rsid w:val="00F66867"/>
    <w:rsid w:val="00F76647"/>
    <w:rsid w:val="00F774AB"/>
    <w:rsid w:val="00FA1905"/>
    <w:rsid w:val="00FB62C3"/>
    <w:rsid w:val="00FB6769"/>
    <w:rsid w:val="00FB783F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F3E21EF7-D9B6-4BAD-BCE1-4601A97C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Odkaznakoment">
    <w:name w:val="annotation reference"/>
    <w:basedOn w:val="Standardnpsmoodstavce"/>
    <w:uiPriority w:val="99"/>
    <w:semiHidden/>
    <w:unhideWhenUsed/>
    <w:rsid w:val="00AE6D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6D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6D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D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itychangers.e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appaostrav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mappaostrav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3" ma:contentTypeDescription="Vytvoří nový dokument" ma:contentTypeScope="" ma:versionID="ca6d7d2a889827dd298f7151f3931344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55d779356c59b5822d248009c8be6357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BDD80-0D2A-4B87-B5A5-0D4D6748EC4E}"/>
</file>

<file path=customXml/itemProps2.xml><?xml version="1.0" encoding="utf-8"?>
<ds:datastoreItem xmlns:ds="http://schemas.openxmlformats.org/officeDocument/2006/customXml" ds:itemID="{F6ABB580-48C2-4092-9309-E4EFA177C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C266A-A75D-4BB1-9C90-E9B15A24E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Links>
    <vt:vector size="18" baseType="variant"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>http://www.citychangers.eu/</vt:lpwstr>
      </vt:variant>
      <vt:variant>
        <vt:lpwstr/>
      </vt:variant>
      <vt:variant>
        <vt:i4>4456558</vt:i4>
      </vt:variant>
      <vt:variant>
        <vt:i4>3</vt:i4>
      </vt:variant>
      <vt:variant>
        <vt:i4>0</vt:i4>
      </vt:variant>
      <vt:variant>
        <vt:i4>5</vt:i4>
      </vt:variant>
      <vt:variant>
        <vt:lpwstr>mailto:info@mappaostrava.cz</vt:lpwstr>
      </vt:variant>
      <vt:variant>
        <vt:lpwstr/>
      </vt:variant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mailto:info@mappaostrava.cz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Tomáš Zetek</cp:lastModifiedBy>
  <cp:revision>139</cp:revision>
  <dcterms:created xsi:type="dcterms:W3CDTF">2021-11-22T02:35:00Z</dcterms:created>
  <dcterms:modified xsi:type="dcterms:W3CDTF">2022-01-17T16:04:00Z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</Properties>
</file>